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2F6" w:rsidRPr="00AD12F6" w:rsidRDefault="00AD12F6" w:rsidP="00AD12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AD12F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Jak postępować w pr</w:t>
      </w:r>
      <w:r w:rsidR="00545772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zypadku występowania wszawicy w </w:t>
      </w:r>
      <w:r w:rsidRPr="00AD12F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placówkach oświatowych? </w:t>
      </w:r>
    </w:p>
    <w:p w:rsidR="00AD12F6" w:rsidRPr="00AD12F6" w:rsidRDefault="00AD12F6" w:rsidP="00AD12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12F6">
        <w:rPr>
          <w:rFonts w:ascii="Times New Roman" w:eastAsia="Times New Roman" w:hAnsi="Times New Roman" w:cs="Times New Roman"/>
          <w:sz w:val="24"/>
          <w:szCs w:val="24"/>
          <w:lang w:eastAsia="pl-PL"/>
        </w:rPr>
        <w:t>Wszawica w obecnym stanie prawnym nie jest chorobą zakaźną. Decyzją Ministra Zdrowia  wszawica od 2008 r. nie znajduje się w wykazie zakażeń i chorób zakaźnych (Załącznik do ustawy z dnia 5 grudnia 2008 r. o zapobieganiu oraz zwalczaniu zakażeń i chorób zakaźnych u ludzi). Obecnie walka z tą chorobą jest bardzo utrudniona ze względu na brak uregulowań prawnych w tej kwestii. Pojawiają się też inne przeszkody np. brak współpracy na linii szkoła-rodzice. W obecnej chwili narzędziem najbardziej skutecznym w  profilaktyce wszawicy jest edukacja. Podnoszenie świadomości i dostarczanie wiedzy na temat pasożyta (rozwoju, warunków bytowania, zwalczania) jest najskuteczniejszym orężem jakim teraz dysponujemy.</w:t>
      </w:r>
    </w:p>
    <w:p w:rsidR="00AD12F6" w:rsidRPr="00AD12F6" w:rsidRDefault="00AD12F6" w:rsidP="00AD12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12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Stanowisko Departamentu Matki i Dziecka w Ministerstwie Zdrowia w sprawie zapobiegania i zwalczania wszawicy u dzieci i młodzieży</w:t>
      </w:r>
    </w:p>
    <w:p w:rsidR="00AD12F6" w:rsidRPr="00AD12F6" w:rsidRDefault="00AD12F6" w:rsidP="00AD12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12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Wytyczne do postępowanie w przypadku stwierdzenia wszawicy w placówce:</w:t>
      </w:r>
    </w:p>
    <w:p w:rsidR="00AD12F6" w:rsidRPr="00AD12F6" w:rsidRDefault="00AD12F6" w:rsidP="0054577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12F6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placówki zarządza dokonanie przez pielęgniarki lub osoby upoważnionej, kontroli czystości skóry głowy wszystkich dzieci grupie lub klasie oraz wszystkich pracowników szkoły lub placówki, z zachowaniem zasady intymności (kontrola indywidualna w wydzielonym pomieszczeniu). Kontrola może również zostać przeprowadzona z inicjatywy pielęgniarki lub higienistki szkolnej;</w:t>
      </w:r>
    </w:p>
    <w:p w:rsidR="00AD12F6" w:rsidRPr="00AD12F6" w:rsidRDefault="00AD12F6" w:rsidP="0054577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12F6">
        <w:rPr>
          <w:rFonts w:ascii="Times New Roman" w:eastAsia="Times New Roman" w:hAnsi="Times New Roman" w:cs="Times New Roman"/>
          <w:sz w:val="24"/>
          <w:szCs w:val="24"/>
          <w:lang w:eastAsia="pl-PL"/>
        </w:rPr>
        <w:t>pielęgniarka (lub w sytuacji braku pielęgniarki lub higienistki szkolnej w placówce -opiekun dziecka) zawiadamia rodziców dzieci, u których stwierdzono wszawicę o konieczności podjęcia niezwłocznie zabiegów higienicznych skóry głowy. W razie potrzeby instruuje rodziców o sposobie działań, informuje też o konieczności poddania się kuracji wszystkich domowników i monitoruje skuteczność działań; jednocześnie informuje dyrektora plac6wki o wynikach kontroli i skali zjawiska;</w:t>
      </w:r>
    </w:p>
    <w:p w:rsidR="00AD12F6" w:rsidRPr="00AD12F6" w:rsidRDefault="00AD12F6" w:rsidP="0054577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12F6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lub upoważniona osoba (nauczyciel lub opiekun) informuje wszystkich rodziców o stwierdzeniu wszawicy w grupie dzieci, z zaleceniem codziennej kontroli czystości głowy dziecka oraz czystości głów domowników;</w:t>
      </w:r>
    </w:p>
    <w:p w:rsidR="00AD12F6" w:rsidRPr="00AD12F6" w:rsidRDefault="00AD12F6" w:rsidP="0054577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12F6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przypadku, gdy rodzice zgłoszą trudności w przeprowadzeniu kuracji (np. brak środków na zakup preparatu), dyrektor szko</w:t>
      </w:r>
      <w:r w:rsidR="00545772">
        <w:rPr>
          <w:rFonts w:ascii="Times New Roman" w:eastAsia="Times New Roman" w:hAnsi="Times New Roman" w:cs="Times New Roman"/>
          <w:sz w:val="24"/>
          <w:szCs w:val="24"/>
          <w:lang w:eastAsia="pl-PL"/>
        </w:rPr>
        <w:t>ły lub placówki we współpracy z </w:t>
      </w:r>
      <w:r w:rsidRPr="00AD12F6">
        <w:rPr>
          <w:rFonts w:ascii="Times New Roman" w:eastAsia="Times New Roman" w:hAnsi="Times New Roman" w:cs="Times New Roman"/>
          <w:sz w:val="24"/>
          <w:szCs w:val="24"/>
          <w:lang w:eastAsia="pl-PL"/>
        </w:rPr>
        <w:t>ośrodkiem pomocy społecznej, udzielą rodzicom lub opiekunom niezbędnej pomocy;</w:t>
      </w:r>
    </w:p>
    <w:p w:rsidR="00AD12F6" w:rsidRPr="00AD12F6" w:rsidRDefault="00AD12F6" w:rsidP="0054577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12F6">
        <w:rPr>
          <w:rFonts w:ascii="Times New Roman" w:eastAsia="Times New Roman" w:hAnsi="Times New Roman" w:cs="Times New Roman"/>
          <w:sz w:val="24"/>
          <w:szCs w:val="24"/>
          <w:lang w:eastAsia="pl-PL"/>
        </w:rPr>
        <w:t>pielęgniarka lub higienistka szkolna po upływie 7 -10 dni kontroluje stan czystości skory głowy dzieci po przeprowadzonych zabiegach higienicznych przez rodziców;</w:t>
      </w:r>
    </w:p>
    <w:p w:rsidR="00AD12F6" w:rsidRPr="00AD12F6" w:rsidRDefault="00AD12F6" w:rsidP="0054577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12F6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sytuacji stwierdzenia nieskuteczności zalecanych działań, pielęgniarka zawiadamia o tym dyrektora placówki w celu podjęcia bardziej radykalnych kroków</w:t>
      </w:r>
    </w:p>
    <w:p w:rsidR="00AD12F6" w:rsidRPr="00AD12F6" w:rsidRDefault="00AD12F6" w:rsidP="00AD12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12F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powiedzeniem, iż  „aby pokonać wroga trzeba go poznać”, zamieszczamy poniżej materiały, które pozwolą bliżej przyjrzeć się budowie i zwyczajom uciążliwego pasożyta. Znajdziecie Państwo również propozycje wyeliminowania problemu pojawiającego się cyklicznie w dużych skupiskach dzieci i młodzieży</w:t>
      </w:r>
      <w:r w:rsidR="005457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czyli w placówkach szkolnych i </w:t>
      </w:r>
      <w:r w:rsidRPr="00AD12F6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przedszkolnych oraz żłobkach. Biorąc pod uwagę, jak istotnym jest współdziałanie w walce z wszawicą, poniższe załączniki adresujemy do osób zai</w:t>
      </w:r>
      <w:r w:rsidR="00545772">
        <w:rPr>
          <w:rFonts w:ascii="Times New Roman" w:eastAsia="Times New Roman" w:hAnsi="Times New Roman" w:cs="Times New Roman"/>
          <w:sz w:val="24"/>
          <w:szCs w:val="24"/>
          <w:lang w:eastAsia="pl-PL"/>
        </w:rPr>
        <w:t>nteresowanych zdrowiem dzieci i </w:t>
      </w:r>
      <w:r w:rsidRPr="00AD12F6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mających wpływ na bezpieczne i zdrowe środowisko ich pobytu.</w:t>
      </w:r>
    </w:p>
    <w:p w:rsidR="00EA3786" w:rsidRDefault="00EA3786"/>
    <w:sectPr w:rsidR="00EA3786" w:rsidSect="00EA3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41774"/>
    <w:multiLevelType w:val="multilevel"/>
    <w:tmpl w:val="ED1E2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D622A0"/>
    <w:multiLevelType w:val="multilevel"/>
    <w:tmpl w:val="03866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06353A"/>
    <w:multiLevelType w:val="multilevel"/>
    <w:tmpl w:val="48CC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6B56CB"/>
    <w:multiLevelType w:val="multilevel"/>
    <w:tmpl w:val="C2585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D12F6"/>
    <w:rsid w:val="00545772"/>
    <w:rsid w:val="00AD12F6"/>
    <w:rsid w:val="00E2327B"/>
    <w:rsid w:val="00EA3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3786"/>
  </w:style>
  <w:style w:type="paragraph" w:styleId="Nagwek2">
    <w:name w:val="heading 2"/>
    <w:basedOn w:val="Normalny"/>
    <w:link w:val="Nagwek2Znak"/>
    <w:uiPriority w:val="9"/>
    <w:qFormat/>
    <w:rsid w:val="00AD12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D12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AD12F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AD12F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D12F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D12F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D12F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AD12F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D12F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AD1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D12F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2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1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4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7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8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8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34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910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0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5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23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23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934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57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8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90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028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2724</Characters>
  <Application>Microsoft Office Word</Application>
  <DocSecurity>4</DocSecurity>
  <Lines>22</Lines>
  <Paragraphs>6</Paragraphs>
  <ScaleCrop>false</ScaleCrop>
  <Company>PSSE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</dc:creator>
  <cp:keywords/>
  <dc:description/>
  <cp:lastModifiedBy>Dyskoteka</cp:lastModifiedBy>
  <cp:revision>2</cp:revision>
  <dcterms:created xsi:type="dcterms:W3CDTF">2016-01-13T15:11:00Z</dcterms:created>
  <dcterms:modified xsi:type="dcterms:W3CDTF">2016-01-13T15:11:00Z</dcterms:modified>
</cp:coreProperties>
</file>